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广东省科技专家工作站建站单位名单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tbl>
      <w:tblPr>
        <w:tblStyle w:val="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288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52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2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广州市科能化妆品科研有限公司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广州白云山光华制药股份有限公司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广州安德信幕墙有限公司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广州优迪生物科技股份有限公司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深圳市柏星龙创意包装股份有限公司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深圳市科协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深圳市广汇源环境水务有限公司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  <w:lang w:eastAsia="zh-CN"/>
              </w:rPr>
              <w:t>深圳深汕特别合作区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乾泰技术有限公司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深圳科诺医学检验实验室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珠海翔翼航空技术有限公司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珠海市科协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广东航宇卫星科技有限公司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汕头市科协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汕头市潮庭食品股份有限公司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广东米勒电气有限公司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佛山林至高分子材料科技有限公司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佛山市科协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广东省武理工氢能产业技术研究院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华南（广东）国际数据交易有限公司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广东欧莱高新材料股份有限公司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韶关市科协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河源市东方硅源科技有限公司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河源市科协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广东万绿智慧农业科技有限公司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中建二局阳光智造有限公司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梅州市中医医院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梅州市科协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梅州市农林科学院粮油研究所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惠州市中心人民医院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惠州市科协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广东斯特纳新材料有限公司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汕尾市科协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电子科技大学广东电子信息工程研究院汕尾分院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广东普赛达密封粘胶有限公司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东莞市科协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中山榄菊日化实业有限公司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中山市科协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30"/>
                <w:szCs w:val="30"/>
              </w:rPr>
              <w:t>中山洪力健康食品产业研究院有限公司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广东彩乐智能包装科技有限公司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鹤山天山金属材料制品有限公司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江门市科协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广东鑫辉科技股份有限公司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海鸿电气有限公司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阳江市威特动力有限公司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阳江市科协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湛江卷烟包装材料印刷有限公司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湛江市科协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湛江市聚鑫新能源有限公司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茂名市妇幼保健院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茂名市科协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茂名市中医院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茂名华粤华源气体有限公司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广东风华邦科电子有限公司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肇庆市科协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广东聚石化学股份有限公司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清远市科协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金禄电子科技股份有限公司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清远市简一陶瓷有限公司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广东佳宝集团有限公司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潮州市科协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广东科绿饲料有限公司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广东真正工程检测有限公司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广东省土木建筑学会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广东埃文低碳科技股份有限公司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广东省低碳产业技术协会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广州辰创科技发展有限公司</w:t>
            </w:r>
          </w:p>
        </w:tc>
        <w:tc>
          <w:tcPr>
            <w:tcW w:w="3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广东省电子信息行业协会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广州健新科技有限责任公司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广东硕成科技股份有限公司</w:t>
            </w:r>
          </w:p>
        </w:tc>
        <w:tc>
          <w:tcPr>
            <w:tcW w:w="3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广东粤数网络建设有限公司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广东省工业软件学会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广东宜教通教育有限公司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广东省计算机学会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广州园林建筑规划设计研究院有限公司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广东园林学会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广东粤科植保农业科技有限公司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广东省植物保护学会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东莞市艾尔佳过滤器制造有限公司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广东省机械行业协会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广州市方瞳科技有限责任公司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广东省测量控制技术与装备应用促进会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南方电网调峰调频发电有限公司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广东省水力发电工程学会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广东科贸职业学院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珠海和泽科技有限公司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广东省高性能计算机协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南方医科大学顺德医院 （佛山市顺德区第一人民医院）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广东省医学会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广东保伦电子股份有限公司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广东省电子学会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广东如春生态集团有限公司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广东省林学会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1C6218AC"/>
    <w:rsid w:val="1C62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2023-09-06T03:11:00Z</dcterms:created>
  <dc:creator>报社编辑</dc:creator>
  <cp:lastModifiedBy>报社编辑</cp:lastModifiedBy>
  <dcterms:modified xsi:type="dcterms:W3CDTF">2023-09-06T03:12:08Z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0D54830A3FD649ADBE055FC630A767A5_11</vt:lpwstr>
  </property>
</Properties>
</file>